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04" w:rsidRDefault="00B71E70" w:rsidP="00603204">
      <w:pPr>
        <w:spacing w:after="0" w:line="288" w:lineRule="atLeast"/>
        <w:jc w:val="right"/>
        <w:textAlignment w:val="baseline"/>
        <w:outlineLvl w:val="2"/>
        <w:rPr>
          <w:rFonts w:ascii="Lucida Sans Unicode" w:eastAsia="Times New Roman" w:hAnsi="Lucida Sans Unicode" w:cs="Lucida Sans Unicode"/>
          <w:b/>
          <w:bCs/>
          <w:color w:val="2881C4"/>
          <w:sz w:val="24"/>
          <w:szCs w:val="24"/>
        </w:rPr>
      </w:pPr>
      <w:r>
        <w:rPr>
          <w:noProof/>
        </w:rPr>
        <w:drawing>
          <wp:inline distT="0" distB="0" distL="0" distR="0" wp14:anchorId="64D0C498" wp14:editId="3812EF5C">
            <wp:extent cx="952500" cy="762000"/>
            <wp:effectExtent l="0" t="0" r="0" b="0"/>
            <wp:docPr id="1" name="Picture 1" descr="P:\EXHIBITS TEAM (Events, WiO, OPN)\1 OFC\2016 OFC 622 Anaheim\Vendors\seal_ofc_vendor_100x80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XHIBITS TEAM (Events, WiO, OPN)\1 OFC\2016 OFC 622 Anaheim\Vendors\seal_ofc_vendor_100x80_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906480" w:rsidRPr="00B71E70" w:rsidRDefault="00906480" w:rsidP="00603204">
      <w:pPr>
        <w:spacing w:after="0" w:line="288" w:lineRule="atLeast"/>
        <w:textAlignment w:val="baseline"/>
        <w:outlineLvl w:val="2"/>
        <w:rPr>
          <w:rFonts w:ascii="Lucida Sans Unicode" w:eastAsia="Times New Roman" w:hAnsi="Lucida Sans Unicode" w:cs="Lucida Sans Unicode"/>
          <w:b/>
          <w:bCs/>
          <w:color w:val="365F91" w:themeColor="accent1" w:themeShade="BF"/>
          <w:sz w:val="24"/>
          <w:szCs w:val="24"/>
        </w:rPr>
      </w:pPr>
      <w:r w:rsidRPr="00B71E70">
        <w:rPr>
          <w:rFonts w:ascii="Lucida Sans Unicode" w:eastAsia="Times New Roman" w:hAnsi="Lucida Sans Unicode" w:cs="Lucida Sans Unicode"/>
          <w:b/>
          <w:bCs/>
          <w:color w:val="365F91" w:themeColor="accent1" w:themeShade="BF"/>
          <w:sz w:val="24"/>
          <w:szCs w:val="24"/>
        </w:rPr>
        <w:t xml:space="preserve">Warning! Do you know who is contacting you? </w:t>
      </w:r>
    </w:p>
    <w:p w:rsidR="00906480" w:rsidRPr="00B71E70" w:rsidRDefault="00906480" w:rsidP="00906480">
      <w:pPr>
        <w:spacing w:after="0" w:line="288" w:lineRule="atLeast"/>
        <w:textAlignment w:val="baseline"/>
        <w:outlineLvl w:val="2"/>
        <w:rPr>
          <w:rFonts w:ascii="Lucida Sans Unicode" w:eastAsia="Times New Roman" w:hAnsi="Lucida Sans Unicode" w:cs="Lucida Sans Unicode"/>
          <w:b/>
          <w:bCs/>
          <w:color w:val="365F91" w:themeColor="accent1" w:themeShade="BF"/>
          <w:sz w:val="24"/>
          <w:szCs w:val="24"/>
        </w:rPr>
      </w:pPr>
      <w:r w:rsidRPr="00B71E70">
        <w:rPr>
          <w:rFonts w:ascii="Lucida Sans Unicode" w:eastAsia="Times New Roman" w:hAnsi="Lucida Sans Unicode" w:cs="Lucida Sans Unicode"/>
          <w:b/>
          <w:bCs/>
          <w:color w:val="365F91" w:themeColor="accent1" w:themeShade="BF"/>
          <w:sz w:val="24"/>
          <w:szCs w:val="24"/>
        </w:rPr>
        <w:t>Who are the OFC 201</w:t>
      </w:r>
      <w:r w:rsidR="004A0904" w:rsidRPr="00B71E70">
        <w:rPr>
          <w:rFonts w:ascii="Lucida Sans Unicode" w:eastAsia="Times New Roman" w:hAnsi="Lucida Sans Unicode" w:cs="Lucida Sans Unicode"/>
          <w:b/>
          <w:bCs/>
          <w:color w:val="365F91" w:themeColor="accent1" w:themeShade="BF"/>
          <w:sz w:val="24"/>
          <w:szCs w:val="24"/>
        </w:rPr>
        <w:t>6</w:t>
      </w:r>
      <w:r w:rsidRPr="00B71E70">
        <w:rPr>
          <w:rFonts w:ascii="Lucida Sans Unicode" w:eastAsia="Times New Roman" w:hAnsi="Lucida Sans Unicode" w:cs="Lucida Sans Unicode"/>
          <w:b/>
          <w:bCs/>
          <w:color w:val="365F91" w:themeColor="accent1" w:themeShade="BF"/>
          <w:sz w:val="24"/>
          <w:szCs w:val="24"/>
        </w:rPr>
        <w:t xml:space="preserve"> official vendors?</w:t>
      </w:r>
    </w:p>
    <w:p w:rsidR="00ED4003" w:rsidRPr="00C3228B" w:rsidRDefault="00ED4003" w:rsidP="00906480">
      <w:pPr>
        <w:spacing w:after="0" w:line="288" w:lineRule="atLeast"/>
        <w:textAlignment w:val="baseline"/>
        <w:outlineLvl w:val="2"/>
        <w:rPr>
          <w:rFonts w:ascii="Lucida Sans Unicode" w:eastAsia="Times New Roman" w:hAnsi="Lucida Sans Unicode" w:cs="Lucida Sans Unicode"/>
          <w:b/>
          <w:bCs/>
          <w:color w:val="2881C4"/>
          <w:sz w:val="24"/>
          <w:szCs w:val="24"/>
        </w:rPr>
      </w:pPr>
    </w:p>
    <w:p w:rsidR="00906480" w:rsidRPr="00B71E70" w:rsidRDefault="00906480" w:rsidP="00B71E70">
      <w:pPr>
        <w:spacing w:line="240" w:lineRule="auto"/>
        <w:rPr>
          <w:rFonts w:ascii="Calibri" w:hAnsi="Calibri"/>
        </w:rPr>
      </w:pPr>
      <w:r w:rsidRPr="00B71E70">
        <w:rPr>
          <w:rFonts w:ascii="Calibri" w:eastAsia="Times New Roman" w:hAnsi="Calibri" w:cs="Lucida Sans Unicode"/>
          <w:color w:val="333333"/>
        </w:rPr>
        <w:t xml:space="preserve">Show Management does not release its exhibitor contact list to anyone except official show vendors. If you are contacted by a non-official vendor, please provide us with the details regarding these calls or emails. We will follow up aggressively with them. The exhibitor list is available online as part of the Virtual Trade Show, so an enterprising company will find contact information about your company. This includes outside companies offering hotel rooms, listings in show directories as well as more standard items for your booth. A list of official and preferred vendors is included in the Exhibitor Service Manual. </w:t>
      </w:r>
      <w:r w:rsidR="00603204" w:rsidRPr="00B71E70">
        <w:rPr>
          <w:rFonts w:ascii="Calibri" w:eastAsia="Times New Roman" w:hAnsi="Calibri" w:cs="Lucida Sans Unicode"/>
          <w:color w:val="333333"/>
        </w:rPr>
        <w:t xml:space="preserve">Before you order or book a room, </w:t>
      </w:r>
      <w:proofErr w:type="gramStart"/>
      <w:r w:rsidRPr="00B71E70">
        <w:rPr>
          <w:rFonts w:ascii="Calibri" w:eastAsia="Times New Roman" w:hAnsi="Calibri" w:cs="Lucida Sans Unicode"/>
          <w:color w:val="333333"/>
        </w:rPr>
        <w:t>Click</w:t>
      </w:r>
      <w:proofErr w:type="gramEnd"/>
      <w:r w:rsidRPr="00B71E70">
        <w:rPr>
          <w:rFonts w:ascii="Calibri" w:eastAsia="Times New Roman" w:hAnsi="Calibri" w:cs="Lucida Sans Unicode"/>
          <w:color w:val="333333"/>
        </w:rPr>
        <w:t xml:space="preserve"> here for more details.</w:t>
      </w:r>
      <w:r w:rsidRPr="00B71E70">
        <w:rPr>
          <w:rFonts w:ascii="Calibri" w:eastAsia="Times New Roman" w:hAnsi="Calibri" w:cs="Lucida Sans Unicode"/>
          <w:color w:val="333333"/>
        </w:rPr>
        <w:br/>
      </w:r>
    </w:p>
    <w:p w:rsidR="00DC7BFB" w:rsidRDefault="00DC7BFB">
      <w:bookmarkStart w:id="0" w:name="_GoBack"/>
      <w:bookmarkEnd w:id="0"/>
    </w:p>
    <w:p w:rsidR="00906480" w:rsidRDefault="00906480"/>
    <w:sectPr w:rsidR="00906480" w:rsidSect="00C3228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80"/>
    <w:rsid w:val="004A0904"/>
    <w:rsid w:val="00603204"/>
    <w:rsid w:val="00906480"/>
    <w:rsid w:val="00B71E70"/>
    <w:rsid w:val="00DC7BFB"/>
    <w:rsid w:val="00ED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Optical Society</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O'Driscoll, Kathleen</dc:creator>
  <cp:lastModifiedBy>O'Driscoll, Kathleen</cp:lastModifiedBy>
  <cp:revision>3</cp:revision>
  <dcterms:created xsi:type="dcterms:W3CDTF">2015-04-02T19:19:00Z</dcterms:created>
  <dcterms:modified xsi:type="dcterms:W3CDTF">2015-07-10T20:34:00Z</dcterms:modified>
</cp:coreProperties>
</file>